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6" w:rsidRDefault="001D0BE6" w:rsidP="001D0BE6">
      <w:pPr>
        <w:pStyle w:val="NormalWeb"/>
        <w:jc w:val="center"/>
      </w:pPr>
      <w:r>
        <w:rPr>
          <w:rStyle w:val="Strong"/>
          <w:rFonts w:ascii="Verdana" w:hAnsi="Verdana"/>
          <w:sz w:val="20"/>
          <w:szCs w:val="20"/>
        </w:rPr>
        <w:t>Permanent Sovereignty over Natural Resources</w:t>
      </w:r>
    </w:p>
    <w:p w:rsidR="001D0BE6" w:rsidRDefault="001D0BE6" w:rsidP="001D0BE6">
      <w:pPr>
        <w:pStyle w:val="NormalWeb"/>
        <w:jc w:val="center"/>
      </w:pPr>
      <w:proofErr w:type="gramStart"/>
      <w:r>
        <w:rPr>
          <w:rFonts w:ascii="Verdana" w:hAnsi="Verdana"/>
          <w:sz w:val="20"/>
          <w:szCs w:val="20"/>
        </w:rPr>
        <w:t xml:space="preserve">G.A. res. 1803 (XVII), 17 U.N. </w:t>
      </w:r>
      <w:r>
        <w:rPr>
          <w:rFonts w:ascii="Verdana" w:hAnsi="Verdana"/>
          <w:sz w:val="20"/>
          <w:szCs w:val="20"/>
        </w:rPr>
        <w:br/>
        <w:t>GAOR Supp. (No.17) at 15, U.N. Doc.</w:t>
      </w:r>
      <w:proofErr w:type="gramEnd"/>
      <w:r>
        <w:rPr>
          <w:rFonts w:ascii="Verdana" w:hAnsi="Verdana"/>
          <w:sz w:val="20"/>
          <w:szCs w:val="20"/>
        </w:rPr>
        <w:t xml:space="preserve"> </w:t>
      </w:r>
      <w:proofErr w:type="gramStart"/>
      <w:r>
        <w:rPr>
          <w:rFonts w:ascii="Verdana" w:hAnsi="Verdana"/>
          <w:sz w:val="20"/>
          <w:szCs w:val="20"/>
        </w:rPr>
        <w:t>A/5217 (1962).</w:t>
      </w:r>
      <w:proofErr w:type="gramEnd"/>
    </w:p>
    <w:p w:rsidR="001D0BE6" w:rsidRDefault="001D0BE6" w:rsidP="001D0BE6">
      <w:pPr>
        <w:pStyle w:val="NormalWeb"/>
      </w:pPr>
      <w:hyperlink r:id="rId4" w:tgtFrame="_blank" w:history="1">
        <w:r>
          <w:rPr>
            <w:rStyle w:val="Hyperlink"/>
            <w:rFonts w:ascii="Verdana" w:hAnsi="Verdana"/>
            <w:sz w:val="20"/>
            <w:szCs w:val="20"/>
          </w:rPr>
          <w:t>The General</w:t>
        </w:r>
      </w:hyperlink>
      <w:r>
        <w:rPr>
          <w:rFonts w:ascii="Verdana" w:hAnsi="Verdana"/>
          <w:sz w:val="20"/>
          <w:szCs w:val="20"/>
        </w:rPr>
        <w:t xml:space="preserve"> Assembly,</w:t>
      </w:r>
    </w:p>
    <w:p w:rsidR="001D0BE6" w:rsidRDefault="001D0BE6" w:rsidP="001D0BE6">
      <w:pPr>
        <w:pStyle w:val="NormalWeb"/>
      </w:pPr>
      <w:r>
        <w:rPr>
          <w:rFonts w:ascii="Verdana" w:hAnsi="Verdana"/>
          <w:sz w:val="20"/>
          <w:szCs w:val="20"/>
        </w:rPr>
        <w:t>Recalling its resolutions 523 (VI) of 12 January 1952 and 626 (VII) of 21 December 1952,</w:t>
      </w:r>
    </w:p>
    <w:p w:rsidR="001D0BE6" w:rsidRDefault="001D0BE6" w:rsidP="001D0BE6">
      <w:pPr>
        <w:pStyle w:val="NormalWeb"/>
      </w:pPr>
      <w:r>
        <w:rPr>
          <w:rFonts w:ascii="Verdana" w:hAnsi="Verdana"/>
          <w:sz w:val="20"/>
          <w:szCs w:val="20"/>
        </w:rPr>
        <w:t xml:space="preserve">Bearing in mind its resolution 1314(XIII) of 12 December 1958, by which it established the Commission on Permanent Sovereignty over Natural Resources and instructed it to conduct a full </w:t>
      </w:r>
      <w:hyperlink r:id="rId5" w:tooltip="Powered by Text-Enhance" w:history="1">
        <w:r>
          <w:rPr>
            <w:rStyle w:val="Hyperlink"/>
            <w:rFonts w:ascii="Verdana" w:hAnsi="Verdana"/>
            <w:sz w:val="20"/>
            <w:szCs w:val="20"/>
          </w:rPr>
          <w:t>survey</w:t>
        </w:r>
      </w:hyperlink>
      <w:r>
        <w:rPr>
          <w:rFonts w:ascii="Verdana" w:hAnsi="Verdana"/>
          <w:sz w:val="20"/>
          <w:szCs w:val="20"/>
        </w:rPr>
        <w:t xml:space="preserve"> of the status of permanent sovereignty over natural wealth and resources as a basic constituent of the right to self-determination, with recommendations, where necessary, for its </w:t>
      </w:r>
      <w:r>
        <w:rPr>
          <w:rFonts w:ascii="Verdana" w:hAnsi="Verdana"/>
          <w:sz w:val="20"/>
          <w:szCs w:val="20"/>
        </w:rPr>
        <w:br/>
        <w:t xml:space="preserve">strengthening, and decided further that, in the conduct of the full survey of the status of the permanent sovereignty of peoples and nations over their natural wealth and resources, due regard should be paid to the rights and duties of States under international law and to the importance of encouraging international co-operation in the economic development of </w:t>
      </w:r>
      <w:r>
        <w:rPr>
          <w:rFonts w:ascii="Verdana" w:hAnsi="Verdana"/>
          <w:sz w:val="20"/>
          <w:szCs w:val="20"/>
        </w:rPr>
        <w:br/>
        <w:t>developing countries,</w:t>
      </w:r>
    </w:p>
    <w:p w:rsidR="001D0BE6" w:rsidRDefault="001D0BE6" w:rsidP="001D0BE6">
      <w:pPr>
        <w:pStyle w:val="NormalWeb"/>
      </w:pPr>
      <w:r>
        <w:rPr>
          <w:rFonts w:ascii="Verdana" w:hAnsi="Verdana"/>
          <w:sz w:val="20"/>
          <w:szCs w:val="20"/>
        </w:rPr>
        <w:t>Bearing in mind its resolution I S I 5 (XV) of 15 December 1960, in which it recommended that the sovereign right of every State to dispose of its wealth and its natural resources should be respected,</w:t>
      </w:r>
    </w:p>
    <w:p w:rsidR="001D0BE6" w:rsidRDefault="001D0BE6" w:rsidP="001D0BE6">
      <w:pPr>
        <w:pStyle w:val="NormalWeb"/>
      </w:pPr>
      <w:r>
        <w:rPr>
          <w:rFonts w:ascii="Verdana" w:hAnsi="Verdana"/>
          <w:sz w:val="20"/>
          <w:szCs w:val="20"/>
        </w:rPr>
        <w:t xml:space="preserve">Considering that any measure in this respect must be based on the recognition of the </w:t>
      </w:r>
      <w:hyperlink r:id="rId6" w:tgtFrame="_blank" w:history="1">
        <w:r>
          <w:rPr>
            <w:rStyle w:val="Hyperlink"/>
            <w:rFonts w:ascii="Verdana" w:hAnsi="Verdana"/>
            <w:sz w:val="20"/>
            <w:szCs w:val="20"/>
          </w:rPr>
          <w:t>inalienable right</w:t>
        </w:r>
      </w:hyperlink>
      <w:r>
        <w:rPr>
          <w:rFonts w:ascii="Verdana" w:hAnsi="Verdana"/>
          <w:sz w:val="20"/>
          <w:szCs w:val="20"/>
        </w:rPr>
        <w:t xml:space="preserve"> of all States freely to dispose of their natural wealth and resources in accordance with their national interests, and on respect for the economic independence of States,</w:t>
      </w:r>
    </w:p>
    <w:p w:rsidR="001D0BE6" w:rsidRDefault="001D0BE6" w:rsidP="001D0BE6">
      <w:pPr>
        <w:pStyle w:val="NormalWeb"/>
      </w:pPr>
      <w:r>
        <w:rPr>
          <w:rFonts w:ascii="Verdana" w:hAnsi="Verdana"/>
          <w:sz w:val="20"/>
          <w:szCs w:val="20"/>
        </w:rPr>
        <w:t xml:space="preserve">Considering that nothing in paragraph 4 below in any way prejudices the position of any Member State on any aspect of the </w:t>
      </w:r>
      <w:hyperlink r:id="rId7" w:tooltip="Powered by Text-Enhance" w:history="1">
        <w:r>
          <w:rPr>
            <w:rStyle w:val="Hyperlink"/>
            <w:rFonts w:ascii="Verdana" w:hAnsi="Verdana"/>
            <w:sz w:val="20"/>
            <w:szCs w:val="20"/>
          </w:rPr>
          <w:t>question</w:t>
        </w:r>
      </w:hyperlink>
      <w:r>
        <w:rPr>
          <w:rFonts w:ascii="Verdana" w:hAnsi="Verdana"/>
          <w:sz w:val="20"/>
          <w:szCs w:val="20"/>
        </w:rPr>
        <w:t xml:space="preserve"> of the rights and obligations of successor States and Governments in respect of property acquired before the accession to complete sovereignty of countries formerly under colonial rule,</w:t>
      </w:r>
    </w:p>
    <w:p w:rsidR="001D0BE6" w:rsidRDefault="001D0BE6" w:rsidP="001D0BE6">
      <w:pPr>
        <w:pStyle w:val="NormalWeb"/>
      </w:pPr>
      <w:r>
        <w:rPr>
          <w:rFonts w:ascii="Verdana" w:hAnsi="Verdana"/>
          <w:sz w:val="20"/>
          <w:szCs w:val="20"/>
        </w:rPr>
        <w:t xml:space="preserve">Noting that the subject of </w:t>
      </w:r>
      <w:hyperlink r:id="rId8" w:tgtFrame="_blank" w:history="1">
        <w:r>
          <w:rPr>
            <w:rStyle w:val="Hyperlink"/>
            <w:rFonts w:ascii="Verdana" w:hAnsi="Verdana"/>
            <w:sz w:val="20"/>
            <w:szCs w:val="20"/>
          </w:rPr>
          <w:t>succession of States</w:t>
        </w:r>
      </w:hyperlink>
      <w:r>
        <w:rPr>
          <w:rFonts w:ascii="Verdana" w:hAnsi="Verdana"/>
          <w:sz w:val="20"/>
          <w:szCs w:val="20"/>
        </w:rPr>
        <w:t xml:space="preserve"> and Governments is being examined as a matter of priority by the </w:t>
      </w:r>
      <w:hyperlink r:id="rId9" w:tgtFrame="_blank" w:history="1">
        <w:r>
          <w:rPr>
            <w:rStyle w:val="Hyperlink"/>
            <w:rFonts w:ascii="Verdana" w:hAnsi="Verdana"/>
            <w:sz w:val="20"/>
            <w:szCs w:val="20"/>
          </w:rPr>
          <w:t>International Law Commission</w:t>
        </w:r>
      </w:hyperlink>
      <w:r>
        <w:rPr>
          <w:rFonts w:ascii="Verdana" w:hAnsi="Verdana"/>
          <w:sz w:val="20"/>
          <w:szCs w:val="20"/>
        </w:rPr>
        <w:t>,</w:t>
      </w:r>
    </w:p>
    <w:p w:rsidR="001D0BE6" w:rsidRDefault="001D0BE6" w:rsidP="001D0BE6">
      <w:pPr>
        <w:pStyle w:val="NormalWeb"/>
      </w:pPr>
      <w:r>
        <w:rPr>
          <w:rFonts w:ascii="Verdana" w:hAnsi="Verdana"/>
          <w:sz w:val="20"/>
          <w:szCs w:val="20"/>
        </w:rPr>
        <w:t>Considering that it is desirable to promote international co-operation for the economic development of developing countries, and that economic and financial agreements between the developed and the developing countries must be based on the principles of equality and of the right of peoples and nations to self-determination,</w:t>
      </w:r>
    </w:p>
    <w:p w:rsidR="001D0BE6" w:rsidRDefault="001D0BE6" w:rsidP="001D0BE6">
      <w:pPr>
        <w:pStyle w:val="NormalWeb"/>
      </w:pPr>
      <w:r>
        <w:rPr>
          <w:rFonts w:ascii="Verdana" w:hAnsi="Verdana"/>
          <w:sz w:val="20"/>
          <w:szCs w:val="20"/>
        </w:rPr>
        <w:t>Considering that the provision of economic and technical assistance, loans and increased foreign investment must not be subject to conditions which conflict with the interests of the recipient State,</w:t>
      </w:r>
    </w:p>
    <w:p w:rsidR="001D0BE6" w:rsidRDefault="001D0BE6" w:rsidP="001D0BE6">
      <w:pPr>
        <w:pStyle w:val="NormalWeb"/>
      </w:pPr>
      <w:r>
        <w:rPr>
          <w:rFonts w:ascii="Verdana" w:hAnsi="Verdana"/>
          <w:sz w:val="20"/>
          <w:szCs w:val="20"/>
        </w:rPr>
        <w:t xml:space="preserve">Considering the </w:t>
      </w:r>
      <w:hyperlink r:id="rId10" w:tooltip="Powered by Text-Enhance" w:history="1">
        <w:r>
          <w:rPr>
            <w:rStyle w:val="Hyperlink"/>
            <w:rFonts w:ascii="Verdana" w:hAnsi="Verdana"/>
            <w:sz w:val="20"/>
            <w:szCs w:val="20"/>
          </w:rPr>
          <w:t>benefits</w:t>
        </w:r>
      </w:hyperlink>
      <w:r>
        <w:rPr>
          <w:rFonts w:ascii="Verdana" w:hAnsi="Verdana"/>
          <w:sz w:val="20"/>
          <w:szCs w:val="20"/>
        </w:rPr>
        <w:t xml:space="preserve"> to be derived from exchanges of technical and scientific information likely to promote the development and use of such resources and wealth, and the important part which the United Nations and other international organizations are called upon to play in that connection,</w:t>
      </w:r>
    </w:p>
    <w:p w:rsidR="001D0BE6" w:rsidRDefault="001D0BE6" w:rsidP="001D0BE6">
      <w:pPr>
        <w:pStyle w:val="NormalWeb"/>
      </w:pPr>
      <w:r>
        <w:rPr>
          <w:rFonts w:ascii="Verdana" w:hAnsi="Verdana"/>
          <w:sz w:val="20"/>
          <w:szCs w:val="20"/>
        </w:rPr>
        <w:lastRenderedPageBreak/>
        <w:t>Attaching particular importance to the question of promoting the economic development of developing countries and securing their economic independence,</w:t>
      </w:r>
    </w:p>
    <w:p w:rsidR="001D0BE6" w:rsidRDefault="001D0BE6" w:rsidP="001D0BE6">
      <w:pPr>
        <w:pStyle w:val="NormalWeb"/>
      </w:pPr>
      <w:r>
        <w:rPr>
          <w:rFonts w:ascii="Verdana" w:hAnsi="Verdana"/>
          <w:sz w:val="20"/>
          <w:szCs w:val="20"/>
        </w:rPr>
        <w:t>Noting that the creation and strengthening of the inalienable sovereignty of States over their natural wealth and resources reinforces their economic independence,</w:t>
      </w:r>
    </w:p>
    <w:p w:rsidR="001D0BE6" w:rsidRDefault="001D0BE6" w:rsidP="001D0BE6">
      <w:pPr>
        <w:pStyle w:val="NormalWeb"/>
      </w:pPr>
      <w:r>
        <w:rPr>
          <w:rFonts w:ascii="Verdana" w:hAnsi="Verdana"/>
          <w:sz w:val="20"/>
          <w:szCs w:val="20"/>
        </w:rPr>
        <w:t>Desiring that there should be further consideration by the United Nations of the subject of permanent sovereignty over natural resources in the spirit of international co-operation in the field of economic development, particularly that of the developing countries,</w:t>
      </w:r>
    </w:p>
    <w:p w:rsidR="001D0BE6" w:rsidRDefault="001D0BE6" w:rsidP="001D0BE6">
      <w:pPr>
        <w:pStyle w:val="NormalWeb"/>
      </w:pPr>
      <w:r>
        <w:rPr>
          <w:rFonts w:ascii="Verdana" w:hAnsi="Verdana"/>
          <w:sz w:val="20"/>
          <w:szCs w:val="20"/>
        </w:rPr>
        <w:t>I</w:t>
      </w:r>
    </w:p>
    <w:p w:rsidR="001D0BE6" w:rsidRDefault="001D0BE6" w:rsidP="001D0BE6">
      <w:pPr>
        <w:pStyle w:val="NormalWeb"/>
      </w:pPr>
      <w:r>
        <w:rPr>
          <w:rFonts w:ascii="Verdana" w:hAnsi="Verdana"/>
          <w:sz w:val="20"/>
          <w:szCs w:val="20"/>
        </w:rPr>
        <w:t>Declares that:</w:t>
      </w:r>
    </w:p>
    <w:p w:rsidR="001D0BE6" w:rsidRDefault="001D0BE6" w:rsidP="001D0BE6">
      <w:pPr>
        <w:pStyle w:val="NormalWeb"/>
      </w:pPr>
      <w:r>
        <w:rPr>
          <w:rFonts w:ascii="Verdana" w:hAnsi="Verdana"/>
          <w:sz w:val="20"/>
          <w:szCs w:val="20"/>
        </w:rPr>
        <w:t>1. The right of peoples and nations to permanent sovereignty over their natural wealth and resources must be exercised in the interest of their national development and of the well-being of the people of the State concerned.</w:t>
      </w:r>
    </w:p>
    <w:p w:rsidR="001D0BE6" w:rsidRDefault="001D0BE6" w:rsidP="001D0BE6">
      <w:pPr>
        <w:pStyle w:val="NormalWeb"/>
      </w:pPr>
      <w:r>
        <w:rPr>
          <w:rFonts w:ascii="Verdana" w:hAnsi="Verdana"/>
          <w:sz w:val="20"/>
          <w:szCs w:val="20"/>
        </w:rPr>
        <w:t>2. The exploration, development and disposition of such resources, as well as the import of the foreign capital required for these purposes, should be in conformity with the rules and conditions which the peoples and nations freely consider to be necessary or desirable with regard to the authorization, restriction or prohibition of such activities.</w:t>
      </w:r>
    </w:p>
    <w:p w:rsidR="001D0BE6" w:rsidRDefault="001D0BE6" w:rsidP="001D0BE6">
      <w:pPr>
        <w:pStyle w:val="NormalWeb"/>
      </w:pPr>
      <w:r>
        <w:rPr>
          <w:rFonts w:ascii="Verdana" w:hAnsi="Verdana"/>
          <w:sz w:val="20"/>
          <w:szCs w:val="20"/>
        </w:rPr>
        <w:t xml:space="preserve">3. In cases where authorization is granted, the capital imported and the </w:t>
      </w:r>
      <w:hyperlink r:id="rId11" w:tooltip="Powered by Text-Enhance" w:history="1">
        <w:r>
          <w:rPr>
            <w:rStyle w:val="Hyperlink"/>
            <w:rFonts w:ascii="Verdana" w:hAnsi="Verdana"/>
            <w:sz w:val="20"/>
            <w:szCs w:val="20"/>
          </w:rPr>
          <w:t>earnings</w:t>
        </w:r>
      </w:hyperlink>
      <w:r>
        <w:rPr>
          <w:rFonts w:ascii="Verdana" w:hAnsi="Verdana"/>
          <w:sz w:val="20"/>
          <w:szCs w:val="20"/>
        </w:rPr>
        <w:t xml:space="preserve"> on that capital shall be governed by the terms thereof, by the national legislation in force, and by international law. The profits derived must be shared in the proportions freely agreed upon, in each case, between the investors and the recipient State, due care being taken to ensure that </w:t>
      </w:r>
      <w:r>
        <w:rPr>
          <w:rFonts w:ascii="Verdana" w:hAnsi="Verdana"/>
          <w:sz w:val="20"/>
          <w:szCs w:val="20"/>
        </w:rPr>
        <w:br/>
        <w:t>there is no impairment, for any reason, of that State's sovereignty over its natural wealth and resources.</w:t>
      </w:r>
    </w:p>
    <w:p w:rsidR="001D0BE6" w:rsidRDefault="001D0BE6" w:rsidP="001D0BE6">
      <w:pPr>
        <w:pStyle w:val="NormalWeb"/>
      </w:pPr>
      <w:r>
        <w:rPr>
          <w:rFonts w:ascii="Verdana" w:hAnsi="Verdana"/>
          <w:sz w:val="20"/>
          <w:szCs w:val="20"/>
        </w:rPr>
        <w:t xml:space="preserve">4. Nationalization, expropriation or requisitioning shall be based on grounds or reasons of public utility, security or the national interest which are recognized as overriding purely individual or private interests, both domestic and foreign. In such cases the owner shall be paid appropriate compensation, in accordance with the rules in force in the State taking such </w:t>
      </w:r>
      <w:r>
        <w:rPr>
          <w:rFonts w:ascii="Verdana" w:hAnsi="Verdana"/>
          <w:sz w:val="20"/>
          <w:szCs w:val="20"/>
        </w:rPr>
        <w:br/>
        <w:t xml:space="preserve">measures in the exercise of its sovereignty and in accordance with international law. In any case where the question of compensation gives rise to a controversy, the national jurisdiction of the State taking such measures shall be exhausted. However, upon agreement by </w:t>
      </w:r>
      <w:hyperlink r:id="rId12" w:tgtFrame="_blank" w:history="1">
        <w:r>
          <w:rPr>
            <w:rStyle w:val="Hyperlink"/>
            <w:rFonts w:ascii="Verdana" w:hAnsi="Verdana"/>
            <w:sz w:val="20"/>
            <w:szCs w:val="20"/>
          </w:rPr>
          <w:t>sovereign States</w:t>
        </w:r>
      </w:hyperlink>
      <w:r>
        <w:rPr>
          <w:rFonts w:ascii="Verdana" w:hAnsi="Verdana"/>
          <w:sz w:val="20"/>
          <w:szCs w:val="20"/>
        </w:rPr>
        <w:t xml:space="preserve"> and other parties concerned, settlement of the dispute should be made through </w:t>
      </w:r>
      <w:r>
        <w:rPr>
          <w:rFonts w:ascii="Verdana" w:hAnsi="Verdana"/>
          <w:sz w:val="20"/>
          <w:szCs w:val="20"/>
        </w:rPr>
        <w:br/>
        <w:t>arbitration or international adjudication.</w:t>
      </w:r>
    </w:p>
    <w:p w:rsidR="001D0BE6" w:rsidRDefault="001D0BE6" w:rsidP="001D0BE6">
      <w:pPr>
        <w:pStyle w:val="NormalWeb"/>
      </w:pPr>
      <w:r>
        <w:rPr>
          <w:rFonts w:ascii="Verdana" w:hAnsi="Verdana"/>
          <w:sz w:val="20"/>
          <w:szCs w:val="20"/>
        </w:rPr>
        <w:t>5. The free and beneficial exercise of the sovereignty of peoples and nations over their natural resources must be furthered by the mutual respect of States based on their sovereign equality.</w:t>
      </w:r>
    </w:p>
    <w:p w:rsidR="001D0BE6" w:rsidRDefault="001D0BE6" w:rsidP="001D0BE6">
      <w:pPr>
        <w:pStyle w:val="NormalWeb"/>
      </w:pPr>
      <w:r>
        <w:rPr>
          <w:rFonts w:ascii="Verdana" w:hAnsi="Verdana"/>
          <w:sz w:val="20"/>
          <w:szCs w:val="20"/>
        </w:rPr>
        <w:t xml:space="preserve">6. International co-operation for the economic development of developing countries, whether in the form of public or private capital investments, exchange of goods and services, technical assistance, or exchange of scientific information, shall be such as to </w:t>
      </w:r>
      <w:r>
        <w:rPr>
          <w:rFonts w:ascii="Verdana" w:hAnsi="Verdana"/>
          <w:sz w:val="20"/>
          <w:szCs w:val="20"/>
        </w:rPr>
        <w:lastRenderedPageBreak/>
        <w:t>further their independent national development and shall be based upon respect for their sovereignty over their natural wealth and resources.</w:t>
      </w:r>
    </w:p>
    <w:p w:rsidR="001D0BE6" w:rsidRDefault="001D0BE6" w:rsidP="001D0BE6">
      <w:pPr>
        <w:pStyle w:val="NormalWeb"/>
      </w:pPr>
      <w:r>
        <w:rPr>
          <w:rFonts w:ascii="Verdana" w:hAnsi="Verdana"/>
          <w:sz w:val="20"/>
          <w:szCs w:val="20"/>
        </w:rPr>
        <w:t>7. Violation of the rights of peoples and nations to sovereignty over their natural wealth and resources is contrary to the spirit and principles of the Charter of the United Nations and hinders the development of international co-operation and the maintenance of peace.</w:t>
      </w:r>
    </w:p>
    <w:p w:rsidR="001D0BE6" w:rsidRDefault="001D0BE6" w:rsidP="001D0BE6">
      <w:pPr>
        <w:pStyle w:val="NormalWeb"/>
      </w:pPr>
      <w:r>
        <w:rPr>
          <w:rFonts w:ascii="Verdana" w:hAnsi="Verdana"/>
          <w:sz w:val="20"/>
          <w:szCs w:val="20"/>
        </w:rPr>
        <w:t xml:space="preserve">8. Foreign investment agreements freely entered into by or between </w:t>
      </w:r>
      <w:hyperlink r:id="rId13" w:tgtFrame="_blank" w:history="1">
        <w:r>
          <w:rPr>
            <w:rStyle w:val="Hyperlink"/>
            <w:rFonts w:ascii="Verdana" w:hAnsi="Verdana"/>
            <w:sz w:val="20"/>
            <w:szCs w:val="20"/>
          </w:rPr>
          <w:t>sovereign States</w:t>
        </w:r>
      </w:hyperlink>
      <w:r>
        <w:rPr>
          <w:rFonts w:ascii="Verdana" w:hAnsi="Verdana"/>
          <w:sz w:val="20"/>
          <w:szCs w:val="20"/>
        </w:rPr>
        <w:t xml:space="preserve"> shall be observed in good faith; States and international organizations shall strictly and conscientiously respect the sovereignty of peoples and nations over their natural wealth and resources in accordance with the Charter and the principles set forth in the present resolution.</w:t>
      </w:r>
    </w:p>
    <w:p w:rsidR="00523255" w:rsidRDefault="00523255"/>
    <w:sectPr w:rsidR="00523255" w:rsidSect="00523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BE6"/>
    <w:rsid w:val="001D0BE6"/>
    <w:rsid w:val="00523255"/>
    <w:rsid w:val="00732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BE6"/>
    <w:rPr>
      <w:b/>
      <w:bCs/>
    </w:rPr>
  </w:style>
  <w:style w:type="character" w:styleId="Hyperlink">
    <w:name w:val="Hyperlink"/>
    <w:basedOn w:val="DefaultParagraphFont"/>
    <w:uiPriority w:val="99"/>
    <w:semiHidden/>
    <w:unhideWhenUsed/>
    <w:rsid w:val="001D0BE6"/>
    <w:rPr>
      <w:color w:val="0000FF"/>
      <w:u w:val="single"/>
    </w:rPr>
  </w:style>
</w:styles>
</file>

<file path=word/webSettings.xml><?xml version="1.0" encoding="utf-8"?>
<w:webSettings xmlns:r="http://schemas.openxmlformats.org/officeDocument/2006/relationships" xmlns:w="http://schemas.openxmlformats.org/wordprocessingml/2006/main">
  <w:divs>
    <w:div w:id="2026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ccession_of_states" TargetMode="External"/><Relationship Id="rId13" Type="http://schemas.openxmlformats.org/officeDocument/2006/relationships/hyperlink" Target="http://en.wikipedia.org/wiki/Sovereign_state" TargetMode="External"/><Relationship Id="rId3" Type="http://schemas.openxmlformats.org/officeDocument/2006/relationships/webSettings" Target="webSettings.xml"/><Relationship Id="rId7" Type="http://schemas.openxmlformats.org/officeDocument/2006/relationships/hyperlink" Target="http://www.cabinda.net/Permanent%20Sovereignty%20over%20Natural%20Resources.htm" TargetMode="External"/><Relationship Id="rId12" Type="http://schemas.openxmlformats.org/officeDocument/2006/relationships/hyperlink" Target="http://en.wikipedia.org/wiki/Sovereign_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atural_and_legal_rights" TargetMode="External"/><Relationship Id="rId11" Type="http://schemas.openxmlformats.org/officeDocument/2006/relationships/hyperlink" Target="http://www.cabinda.net/Permanent%20Sovereignty%20over%20Natural%20Resources.htm" TargetMode="External"/><Relationship Id="rId5" Type="http://schemas.openxmlformats.org/officeDocument/2006/relationships/hyperlink" Target="http://www.cabinda.net/Permanent%20Sovereignty%20over%20Natural%20Resources.htm" TargetMode="External"/><Relationship Id="rId15" Type="http://schemas.openxmlformats.org/officeDocument/2006/relationships/theme" Target="theme/theme1.xml"/><Relationship Id="rId10" Type="http://schemas.openxmlformats.org/officeDocument/2006/relationships/hyperlink" Target="http://www.cabinda.net/Permanent%20Sovereignty%20over%20Natural%20Resources.htm" TargetMode="External"/><Relationship Id="rId4" Type="http://schemas.openxmlformats.org/officeDocument/2006/relationships/hyperlink" Target="http://www.ASK.com/" TargetMode="External"/><Relationship Id="rId9" Type="http://schemas.openxmlformats.org/officeDocument/2006/relationships/hyperlink" Target="http://en.wikipedia.org/wiki/International_Law_Com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Mahealani</dc:creator>
  <cp:lastModifiedBy>Mahealani</cp:lastModifiedBy>
  <cp:revision>1</cp:revision>
  <dcterms:created xsi:type="dcterms:W3CDTF">2011-12-31T05:26:00Z</dcterms:created>
  <dcterms:modified xsi:type="dcterms:W3CDTF">2011-12-31T05:27:00Z</dcterms:modified>
</cp:coreProperties>
</file>